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B2" w:rsidRPr="00EF5EB2" w:rsidRDefault="00EF5EB2" w:rsidP="00EF5EB2">
      <w:pPr>
        <w:shd w:val="clear" w:color="auto" w:fill="FFFFFF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EB2">
        <w:rPr>
          <w:rFonts w:ascii="Times New Roman" w:eastAsia="Times New Roman" w:hAnsi="Times New Roman" w:cs="Times New Roman"/>
          <w:sz w:val="24"/>
          <w:szCs w:val="24"/>
        </w:rPr>
        <w:t>Draw a line from one point to another. The color of the line is determined by the most recent </w:t>
      </w:r>
      <w:hyperlink r:id="rId6" w:history="1">
        <w:proofErr w:type="gramStart"/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stroke(</w:t>
        </w:r>
        <w:proofErr w:type="gramEnd"/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)</w:t>
        </w:r>
      </w:hyperlink>
      <w:r w:rsidRPr="00EF5EB2">
        <w:rPr>
          <w:rFonts w:ascii="Times New Roman" w:eastAsia="Times New Roman" w:hAnsi="Times New Roman" w:cs="Times New Roman"/>
          <w:sz w:val="24"/>
          <w:szCs w:val="24"/>
        </w:rPr>
        <w:t> call. The thickness of the line is determined by the most recent </w:t>
      </w:r>
      <w:hyperlink r:id="rId7" w:history="1"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stroke</w:t>
        </w:r>
        <w:r w:rsidR="002F608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gramStart"/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Weight(</w:t>
        </w:r>
        <w:proofErr w:type="gramEnd"/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)</w:t>
        </w:r>
      </w:hyperlink>
      <w:r w:rsidRPr="00EF5EB2">
        <w:rPr>
          <w:rFonts w:ascii="Times New Roman" w:eastAsia="Times New Roman" w:hAnsi="Times New Roman" w:cs="Times New Roman"/>
          <w:sz w:val="24"/>
          <w:szCs w:val="24"/>
        </w:rPr>
        <w:t> call. The line ending style can be changed using </w:t>
      </w:r>
      <w:hyperlink r:id="rId8" w:history="1"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stroke</w:t>
        </w:r>
        <w:r w:rsidR="002F608A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 xml:space="preserve"> </w:t>
        </w:r>
        <w:proofErr w:type="gramStart"/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Cap(</w:t>
        </w:r>
        <w:proofErr w:type="gramEnd"/>
        <w:r w:rsidRPr="00EF5EB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)</w:t>
        </w:r>
      </w:hyperlink>
      <w:r w:rsidRPr="00EF5EB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639"/>
      </w:tblGrid>
      <w:tr w:rsidR="00EF5EB2" w:rsidRPr="00EF5EB2" w:rsidTr="00EF5E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sz w:val="24"/>
                <w:szCs w:val="24"/>
              </w:rPr>
              <w:t>   the x-coordinate of the first point</w:t>
            </w:r>
          </w:p>
        </w:tc>
      </w:tr>
      <w:tr w:rsidR="00EF5EB2" w:rsidRPr="00EF5EB2" w:rsidTr="00EF5E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sz w:val="24"/>
                <w:szCs w:val="24"/>
              </w:rPr>
              <w:t>   the y-coordinate of the first point</w:t>
            </w:r>
          </w:p>
        </w:tc>
      </w:tr>
      <w:tr w:rsidR="00EF5EB2" w:rsidRPr="00EF5EB2" w:rsidTr="00EF5E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sz w:val="24"/>
                <w:szCs w:val="24"/>
              </w:rPr>
              <w:t>   the x-coordinate of the second point</w:t>
            </w:r>
          </w:p>
        </w:tc>
      </w:tr>
      <w:tr w:rsidR="00EF5EB2" w:rsidRPr="00EF5EB2" w:rsidTr="00EF5E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5EB2" w:rsidRPr="00EF5EB2" w:rsidRDefault="00EF5EB2" w:rsidP="00EF5EB2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sz w:val="24"/>
                <w:szCs w:val="24"/>
              </w:rPr>
              <w:t>   the y-coordinate of the second point</w:t>
            </w:r>
          </w:p>
        </w:tc>
        <w:bookmarkStart w:id="0" w:name="_GoBack"/>
        <w:bookmarkEnd w:id="0"/>
      </w:tr>
      <w:tr w:rsidR="00EF5EB2" w:rsidRPr="00EF5EB2" w:rsidTr="00EF5E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F5EB2" w:rsidRPr="00EF5EB2" w:rsidRDefault="00EF5EB2" w:rsidP="00EF5EB2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EB2">
              <w:rPr>
                <w:rFonts w:ascii="Times New Roman" w:eastAsia="Times New Roman" w:hAnsi="Times New Roman" w:cs="Times New Roman"/>
                <w:sz w:val="24"/>
                <w:szCs w:val="24"/>
              </w:rPr>
              <w:t>Parameters:</w:t>
            </w:r>
          </w:p>
        </w:tc>
      </w:tr>
    </w:tbl>
    <w:p w:rsidR="00925D80" w:rsidRPr="00EF5EB2" w:rsidRDefault="00925D80" w:rsidP="00EF5E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5EB2" w:rsidRPr="00EF5EB2" w:rsidRDefault="00EF5EB2" w:rsidP="00EF5E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EB2">
        <w:rPr>
          <w:rFonts w:ascii="Times New Roman" w:hAnsi="Times New Roman" w:cs="Times New Roman"/>
          <w:sz w:val="24"/>
          <w:szCs w:val="24"/>
        </w:rPr>
        <w:t>Procedures</w:t>
      </w:r>
    </w:p>
    <w:p w:rsidR="00EF5EB2" w:rsidRPr="00EF5EB2" w:rsidRDefault="00EF5EB2" w:rsidP="00EF5E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EB2">
        <w:rPr>
          <w:rFonts w:ascii="Times New Roman" w:hAnsi="Times New Roman" w:cs="Times New Roman"/>
          <w:sz w:val="24"/>
          <w:szCs w:val="24"/>
        </w:rPr>
        <w:t xml:space="preserve"> draw a line from (100, 50) to (300, 175);</w:t>
      </w:r>
    </w:p>
    <w:p w:rsidR="00EF5EB2" w:rsidRPr="00EF5EB2" w:rsidRDefault="00EF5EB2" w:rsidP="00EF5E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EB2">
        <w:rPr>
          <w:rFonts w:ascii="Times New Roman" w:hAnsi="Times New Roman" w:cs="Times New Roman"/>
          <w:sz w:val="24"/>
          <w:szCs w:val="24"/>
        </w:rPr>
        <w:t xml:space="preserve"> draw a thicker, green line from (350, 200) to (100, 310);</w:t>
      </w:r>
    </w:p>
    <w:p w:rsidR="00EF5EB2" w:rsidRPr="00EF5EB2" w:rsidRDefault="00EF5EB2" w:rsidP="00EF5E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EB2">
        <w:rPr>
          <w:rFonts w:ascii="Times New Roman" w:hAnsi="Times New Roman" w:cs="Times New Roman"/>
          <w:sz w:val="24"/>
          <w:szCs w:val="24"/>
        </w:rPr>
        <w:t>stroke(0, 173, 0);</w:t>
      </w:r>
    </w:p>
    <w:p w:rsidR="00EF5EB2" w:rsidRPr="00EF5EB2" w:rsidRDefault="00EF5EB2" w:rsidP="00EF5E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EB2">
        <w:rPr>
          <w:rFonts w:ascii="Times New Roman" w:hAnsi="Times New Roman" w:cs="Times New Roman"/>
          <w:sz w:val="24"/>
          <w:szCs w:val="24"/>
        </w:rPr>
        <w:t>stroke Weight</w:t>
      </w:r>
      <w:r w:rsidRPr="00EF5EB2">
        <w:rPr>
          <w:rFonts w:ascii="Times New Roman" w:hAnsi="Times New Roman" w:cs="Times New Roman"/>
          <w:sz w:val="24"/>
          <w:szCs w:val="24"/>
        </w:rPr>
        <w:t>(4);</w:t>
      </w:r>
    </w:p>
    <w:p w:rsidR="00EF5EB2" w:rsidRPr="00EF5EB2" w:rsidRDefault="00EF5EB2" w:rsidP="00EF5E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F5EB2">
        <w:rPr>
          <w:rFonts w:ascii="Times New Roman" w:hAnsi="Times New Roman" w:cs="Times New Roman"/>
          <w:sz w:val="24"/>
          <w:szCs w:val="24"/>
        </w:rPr>
        <w:t>L</w:t>
      </w:r>
      <w:r w:rsidRPr="00EF5EB2">
        <w:rPr>
          <w:rFonts w:ascii="Times New Roman" w:hAnsi="Times New Roman" w:cs="Times New Roman"/>
          <w:sz w:val="24"/>
          <w:szCs w:val="24"/>
        </w:rPr>
        <w:t>ine(350, 200, 100, 310);</w:t>
      </w:r>
    </w:p>
    <w:sectPr w:rsidR="00EF5EB2" w:rsidRPr="00EF5E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376AB"/>
    <w:multiLevelType w:val="hybridMultilevel"/>
    <w:tmpl w:val="F9DC0376"/>
    <w:lvl w:ilvl="0" w:tplc="412207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BE"/>
    <w:rsid w:val="002F608A"/>
    <w:rsid w:val="00925D80"/>
    <w:rsid w:val="00EF5EB2"/>
    <w:rsid w:val="00F8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E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5EB2"/>
    <w:rPr>
      <w:b/>
      <w:bCs/>
    </w:rPr>
  </w:style>
  <w:style w:type="paragraph" w:styleId="ListParagraph">
    <w:name w:val="List Paragraph"/>
    <w:basedOn w:val="Normal"/>
    <w:uiPriority w:val="34"/>
    <w:qFormat/>
    <w:rsid w:val="00EF5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5E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F5EB2"/>
    <w:rPr>
      <w:b/>
      <w:bCs/>
    </w:rPr>
  </w:style>
  <w:style w:type="paragraph" w:styleId="ListParagraph">
    <w:name w:val="List Paragraph"/>
    <w:basedOn w:val="Normal"/>
    <w:uiPriority w:val="34"/>
    <w:qFormat/>
    <w:rsid w:val="00EF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cs/strokecapmode/52881820609413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hanacademy.org/cs/strokeweightthickness/877859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cs/stroker-g-b/83954591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4</cp:revision>
  <dcterms:created xsi:type="dcterms:W3CDTF">2021-10-24T23:20:00Z</dcterms:created>
  <dcterms:modified xsi:type="dcterms:W3CDTF">2021-10-24T23:28:00Z</dcterms:modified>
</cp:coreProperties>
</file>